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52A" w:rsidRPr="007B46A3" w:rsidRDefault="00AE252A" w:rsidP="009F3BCD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7B46A3">
        <w:rPr>
          <w:rFonts w:ascii="Arial" w:eastAsia="Times New Roman" w:hAnsi="Arial" w:cs="Arial"/>
          <w:color w:val="000000"/>
          <w:sz w:val="28"/>
          <w:szCs w:val="28"/>
        </w:rPr>
        <w:t>Haiti School Partnership Program</w:t>
      </w:r>
    </w:p>
    <w:p w:rsidR="00AE252A" w:rsidRPr="00802632" w:rsidRDefault="00AE252A" w:rsidP="009F3BCD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7B46A3">
        <w:rPr>
          <w:rFonts w:ascii="Arial" w:eastAsia="Times New Roman" w:hAnsi="Arial" w:cs="Arial"/>
          <w:color w:val="000000"/>
          <w:sz w:val="28"/>
          <w:szCs w:val="28"/>
        </w:rPr>
        <w:t>Protocol for Sending Funds to Partner Schools</w:t>
      </w:r>
    </w:p>
    <w:p w:rsidR="006B209D" w:rsidRDefault="006B209D" w:rsidP="009F3BCD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6B209D" w:rsidRDefault="006B209D" w:rsidP="009F3BC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These protocols are meant to ensure that funds are transferred as expeditiously as possible; to clarify the purpose, source, and recipient of funds being sent; and to streamline the proc</w:t>
      </w:r>
      <w:r w:rsidR="00BB78A1">
        <w:rPr>
          <w:rFonts w:ascii="Arial" w:eastAsia="Times New Roman" w:hAnsi="Arial" w:cs="Arial"/>
          <w:color w:val="000000"/>
          <w:sz w:val="24"/>
          <w:szCs w:val="24"/>
        </w:rPr>
        <w:t>ess without adding extra work for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diocesan personnel.</w:t>
      </w:r>
    </w:p>
    <w:p w:rsidR="007B46A3" w:rsidRDefault="007B46A3" w:rsidP="009F3BCD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E252A" w:rsidRDefault="00AE252A" w:rsidP="009F3BC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Funds in check form payable to “Partnership Program</w:t>
      </w:r>
      <w:r w:rsidR="001C4D36">
        <w:rPr>
          <w:rFonts w:ascii="Arial" w:eastAsia="Times New Roman" w:hAnsi="Arial" w:cs="Arial"/>
          <w:color w:val="000000"/>
          <w:sz w:val="24"/>
          <w:szCs w:val="24"/>
        </w:rPr>
        <w:t>, Episcopal Diocese of Haiti</w:t>
      </w:r>
      <w:r>
        <w:rPr>
          <w:rFonts w:ascii="Arial" w:eastAsia="Times New Roman" w:hAnsi="Arial" w:cs="Arial"/>
          <w:color w:val="000000"/>
          <w:sz w:val="24"/>
          <w:szCs w:val="24"/>
        </w:rPr>
        <w:t>” may be hand-carried to your partner school</w:t>
      </w:r>
      <w:r w:rsidR="0003688A">
        <w:rPr>
          <w:rFonts w:ascii="Arial" w:eastAsia="Times New Roman" w:hAnsi="Arial" w:cs="Arial"/>
          <w:color w:val="000000"/>
          <w:sz w:val="24"/>
          <w:szCs w:val="24"/>
        </w:rPr>
        <w:t xml:space="preserve"> or priest,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or sent to:</w:t>
      </w:r>
    </w:p>
    <w:p w:rsidR="00AE252A" w:rsidRDefault="00AE252A" w:rsidP="009F3BCD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E252A" w:rsidRDefault="00AE252A" w:rsidP="0035010B">
      <w:pPr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The Rev. Dr.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Kesner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Ajax, </w:t>
      </w:r>
      <w:proofErr w:type="spellStart"/>
      <w:r>
        <w:rPr>
          <w:color w:val="222222"/>
          <w:sz w:val="28"/>
          <w:szCs w:val="28"/>
        </w:rPr>
        <w:t>Cayes</w:t>
      </w:r>
      <w:proofErr w:type="spellEnd"/>
      <w:r>
        <w:rPr>
          <w:color w:val="222222"/>
          <w:sz w:val="28"/>
          <w:szCs w:val="28"/>
        </w:rPr>
        <w:t>  acct. # 2519</w:t>
      </w:r>
      <w:r>
        <w:rPr>
          <w:color w:val="222222"/>
          <w:sz w:val="25"/>
          <w:szCs w:val="25"/>
        </w:rPr>
        <w:t xml:space="preserve"> </w:t>
      </w:r>
      <w:r>
        <w:rPr>
          <w:color w:val="222222"/>
          <w:sz w:val="28"/>
          <w:szCs w:val="28"/>
        </w:rPr>
        <w:br/>
      </w:r>
      <w:r w:rsidRPr="00AE252A">
        <w:rPr>
          <w:rFonts w:ascii="Arial" w:hAnsi="Arial" w:cs="Arial"/>
          <w:color w:val="222222"/>
          <w:sz w:val="24"/>
          <w:szCs w:val="24"/>
        </w:rPr>
        <w:t>c/o Agape Flights</w:t>
      </w:r>
      <w:r w:rsidRPr="00AE252A">
        <w:rPr>
          <w:rFonts w:ascii="Arial" w:hAnsi="Arial" w:cs="Arial"/>
          <w:color w:val="222222"/>
          <w:sz w:val="24"/>
          <w:szCs w:val="24"/>
        </w:rPr>
        <w:br/>
        <w:t>100 Airport Avenue</w:t>
      </w:r>
      <w:r w:rsidRPr="00AE252A">
        <w:rPr>
          <w:rFonts w:ascii="Arial" w:hAnsi="Arial" w:cs="Arial"/>
          <w:color w:val="222222"/>
          <w:sz w:val="24"/>
          <w:szCs w:val="24"/>
        </w:rPr>
        <w:br/>
        <w:t>Venice, Florida 34285</w:t>
      </w:r>
    </w:p>
    <w:p w:rsidR="007B46A3" w:rsidRPr="00AE252A" w:rsidRDefault="007B46A3" w:rsidP="009F3BCD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AE252A" w:rsidRPr="00AE252A" w:rsidRDefault="00AE252A" w:rsidP="009F3BCD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AE252A">
        <w:rPr>
          <w:rFonts w:ascii="Arial" w:eastAsia="Times New Roman" w:hAnsi="Arial" w:cs="Arial"/>
          <w:color w:val="000000"/>
          <w:sz w:val="24"/>
          <w:szCs w:val="24"/>
        </w:rPr>
        <w:t>Funds may be wired as follows (note that there will be wire fees deducted by all of the banks through whi</w:t>
      </w:r>
      <w:r w:rsidR="0035010B">
        <w:rPr>
          <w:rFonts w:ascii="Arial" w:eastAsia="Times New Roman" w:hAnsi="Arial" w:cs="Arial"/>
          <w:color w:val="000000"/>
          <w:sz w:val="24"/>
          <w:szCs w:val="24"/>
        </w:rPr>
        <w:t>ch the funds pass</w:t>
      </w:r>
      <w:r w:rsidRPr="00AE252A">
        <w:rPr>
          <w:rFonts w:ascii="Arial" w:eastAsia="Times New Roman" w:hAnsi="Arial" w:cs="Arial"/>
          <w:color w:val="000000"/>
          <w:sz w:val="24"/>
          <w:szCs w:val="24"/>
        </w:rPr>
        <w:t>):</w:t>
      </w:r>
    </w:p>
    <w:p w:rsidR="00AE252A" w:rsidRDefault="00AE252A" w:rsidP="009F3BCD">
      <w:pPr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11215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810"/>
        <w:gridCol w:w="1531"/>
        <w:gridCol w:w="1677"/>
        <w:gridCol w:w="1896"/>
        <w:gridCol w:w="236"/>
        <w:gridCol w:w="1065"/>
      </w:tblGrid>
      <w:tr w:rsidR="00802632" w:rsidRPr="00802632" w:rsidTr="00A8427C">
        <w:trPr>
          <w:trHeight w:val="401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02632">
              <w:rPr>
                <w:rFonts w:ascii="Arial" w:hAnsi="Arial" w:cs="Arial"/>
                <w:color w:val="000000"/>
              </w:rPr>
              <w:t xml:space="preserve">1. Name of Beneficiary:  </w:t>
            </w:r>
          </w:p>
        </w:tc>
        <w:tc>
          <w:tcPr>
            <w:tcW w:w="5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802632">
              <w:rPr>
                <w:rFonts w:ascii="Arial" w:hAnsi="Arial" w:cs="Arial"/>
                <w:b/>
                <w:bCs/>
                <w:color w:val="000000"/>
              </w:rPr>
              <w:t>Partnership Program Episcopal Diocese of Haiti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02632" w:rsidRPr="00802632" w:rsidTr="00A8427C">
        <w:trPr>
          <w:trHeight w:val="401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02632">
              <w:rPr>
                <w:rFonts w:ascii="Arial" w:hAnsi="Arial" w:cs="Arial"/>
                <w:color w:val="000000"/>
              </w:rPr>
              <w:t>2. Full Address of Beneficiary:</w:t>
            </w:r>
          </w:p>
        </w:tc>
        <w:tc>
          <w:tcPr>
            <w:tcW w:w="5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02632">
              <w:rPr>
                <w:rFonts w:ascii="Arial" w:hAnsi="Arial" w:cs="Arial"/>
                <w:color w:val="000000"/>
              </w:rPr>
              <w:t xml:space="preserve">86 Rue </w:t>
            </w:r>
            <w:proofErr w:type="spellStart"/>
            <w:r w:rsidRPr="00802632">
              <w:rPr>
                <w:rFonts w:ascii="Arial" w:hAnsi="Arial" w:cs="Arial"/>
                <w:color w:val="000000"/>
              </w:rPr>
              <w:t>Rigaud</w:t>
            </w:r>
            <w:proofErr w:type="spellEnd"/>
            <w:r w:rsidRPr="00802632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802632">
              <w:rPr>
                <w:rFonts w:ascii="Arial" w:hAnsi="Arial" w:cs="Arial"/>
                <w:color w:val="000000"/>
              </w:rPr>
              <w:t>Petion</w:t>
            </w:r>
            <w:proofErr w:type="spellEnd"/>
            <w:r w:rsidRPr="00802632">
              <w:rPr>
                <w:rFonts w:ascii="Arial" w:hAnsi="Arial" w:cs="Arial"/>
                <w:color w:val="000000"/>
              </w:rPr>
              <w:t xml:space="preserve"> Ville, Port au Prince, Haiti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02632" w:rsidRPr="00802632" w:rsidTr="00A8427C">
        <w:trPr>
          <w:trHeight w:val="401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02632">
              <w:rPr>
                <w:rFonts w:ascii="Arial" w:hAnsi="Arial" w:cs="Arial"/>
                <w:color w:val="000000"/>
              </w:rPr>
              <w:t>3. Name of Beneficiary's Bank: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A842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802632">
              <w:rPr>
                <w:rFonts w:ascii="Arial" w:hAnsi="Arial" w:cs="Arial"/>
                <w:color w:val="000000"/>
              </w:rPr>
              <w:t>Sogebank</w:t>
            </w:r>
            <w:proofErr w:type="spellEnd"/>
            <w:r w:rsidR="00A8427C">
              <w:rPr>
                <w:rFonts w:ascii="Arial" w:hAnsi="Arial" w:cs="Arial"/>
                <w:color w:val="000000"/>
              </w:rPr>
              <w:t xml:space="preserve"> * 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02632" w:rsidRPr="00802632" w:rsidTr="00A8427C">
        <w:trPr>
          <w:trHeight w:val="401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02632">
              <w:rPr>
                <w:rFonts w:ascii="Arial" w:hAnsi="Arial" w:cs="Arial"/>
                <w:color w:val="000000"/>
              </w:rPr>
              <w:t>4. Complete Address of Beneficiary's Bank:</w:t>
            </w:r>
          </w:p>
        </w:tc>
        <w:tc>
          <w:tcPr>
            <w:tcW w:w="6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spellStart"/>
            <w:r w:rsidRPr="00802632">
              <w:rPr>
                <w:rFonts w:ascii="Arial" w:hAnsi="Arial" w:cs="Arial"/>
                <w:color w:val="000000"/>
              </w:rPr>
              <w:t>Sogebank</w:t>
            </w:r>
            <w:proofErr w:type="spellEnd"/>
            <w:r w:rsidRPr="0080263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02632">
              <w:rPr>
                <w:rFonts w:ascii="Arial" w:hAnsi="Arial" w:cs="Arial"/>
                <w:color w:val="000000"/>
              </w:rPr>
              <w:t>Delmas</w:t>
            </w:r>
            <w:proofErr w:type="spellEnd"/>
            <w:r w:rsidRPr="0080263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02632">
              <w:rPr>
                <w:rFonts w:ascii="Arial" w:hAnsi="Arial" w:cs="Arial"/>
                <w:color w:val="000000"/>
              </w:rPr>
              <w:t>Aeroport,B.P</w:t>
            </w:r>
            <w:proofErr w:type="spellEnd"/>
            <w:r w:rsidRPr="00802632">
              <w:rPr>
                <w:rFonts w:ascii="Arial" w:hAnsi="Arial" w:cs="Arial"/>
                <w:color w:val="000000"/>
              </w:rPr>
              <w:t>. 1315 Port au Prince, Haiti</w:t>
            </w:r>
          </w:p>
        </w:tc>
      </w:tr>
      <w:tr w:rsidR="00802632" w:rsidRPr="00802632" w:rsidTr="00A8427C">
        <w:trPr>
          <w:trHeight w:val="401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02632">
              <w:rPr>
                <w:rFonts w:ascii="Arial" w:hAnsi="Arial" w:cs="Arial"/>
                <w:color w:val="000000"/>
              </w:rPr>
              <w:t>5. Beneficiary's Account Number: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02632">
              <w:rPr>
                <w:rFonts w:ascii="Arial" w:hAnsi="Arial" w:cs="Arial"/>
                <w:color w:val="000000"/>
              </w:rPr>
              <w:t>11600-135-5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02632" w:rsidRPr="00802632" w:rsidTr="00A8427C">
        <w:trPr>
          <w:trHeight w:val="401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02632">
              <w:rPr>
                <w:rFonts w:ascii="Arial" w:hAnsi="Arial" w:cs="Arial"/>
                <w:color w:val="000000"/>
              </w:rPr>
              <w:t>6. Beneficiary's Bank  ABA/SWIFT: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494194" w:rsidP="008026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9419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SOGHHTP</w:t>
            </w:r>
            <w:r w:rsidR="00802632" w:rsidRPr="008026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P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02632" w:rsidRPr="00802632" w:rsidTr="00A8427C">
        <w:trPr>
          <w:trHeight w:val="401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02632">
              <w:rPr>
                <w:rFonts w:ascii="Arial" w:hAnsi="Arial" w:cs="Arial"/>
                <w:color w:val="000000"/>
              </w:rPr>
              <w:t>7.  Name of Intermediary Bank</w:t>
            </w:r>
            <w:r w:rsidR="00FA7952">
              <w:rPr>
                <w:rFonts w:ascii="Arial" w:hAnsi="Arial" w:cs="Arial"/>
                <w:color w:val="000000"/>
              </w:rPr>
              <w:t>**</w:t>
            </w:r>
            <w:r w:rsidRPr="00802632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0263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BANK OF AMERICA MERRILL LYNCH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02632" w:rsidRPr="00802632" w:rsidTr="00A8427C">
        <w:trPr>
          <w:trHeight w:val="401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02632">
              <w:rPr>
                <w:rFonts w:ascii="Arial" w:hAnsi="Arial" w:cs="Arial"/>
                <w:color w:val="000000"/>
              </w:rPr>
              <w:t>8.  Address of Intermediary Bank:</w:t>
            </w:r>
          </w:p>
        </w:tc>
        <w:tc>
          <w:tcPr>
            <w:tcW w:w="5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2632">
              <w:rPr>
                <w:rFonts w:ascii="Arial" w:hAnsi="Arial" w:cs="Arial"/>
                <w:color w:val="333333"/>
                <w:sz w:val="24"/>
                <w:szCs w:val="24"/>
              </w:rPr>
              <w:t> 100 West 33rd Street, </w:t>
            </w:r>
            <w:r w:rsidRPr="001C16A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New York</w:t>
            </w:r>
            <w:r w:rsidRPr="001C16A0">
              <w:rPr>
                <w:rFonts w:ascii="Arial" w:hAnsi="Arial" w:cs="Arial"/>
                <w:color w:val="000000"/>
                <w:sz w:val="24"/>
                <w:szCs w:val="24"/>
              </w:rPr>
              <w:t>, </w:t>
            </w:r>
            <w:r w:rsidRPr="001C16A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NY</w:t>
            </w:r>
            <w:r w:rsidRPr="00802632">
              <w:rPr>
                <w:rFonts w:ascii="Arial" w:hAnsi="Arial" w:cs="Arial"/>
                <w:color w:val="000000"/>
                <w:sz w:val="24"/>
                <w:szCs w:val="24"/>
              </w:rPr>
              <w:t> 10001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02632" w:rsidRPr="00802632" w:rsidTr="00A8427C">
        <w:trPr>
          <w:trHeight w:val="401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02632">
              <w:rPr>
                <w:rFonts w:ascii="Arial" w:hAnsi="Arial" w:cs="Arial"/>
                <w:color w:val="000000"/>
              </w:rPr>
              <w:t>9.  Intermediary Bank  ABA/SWIFT:</w:t>
            </w:r>
          </w:p>
        </w:tc>
        <w:tc>
          <w:tcPr>
            <w:tcW w:w="3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80263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SWIFT:BOFAUS3N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802632">
              <w:rPr>
                <w:rFonts w:ascii="Arial" w:hAnsi="Arial" w:cs="Arial"/>
                <w:color w:val="333333"/>
                <w:sz w:val="24"/>
                <w:szCs w:val="24"/>
              </w:rPr>
              <w:t>ABA: 026009593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802632" w:rsidRPr="00802632" w:rsidTr="00A8427C">
        <w:trPr>
          <w:trHeight w:val="401"/>
        </w:trPr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02632" w:rsidRPr="00802632" w:rsidRDefault="00802632" w:rsidP="00802632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802632" w:rsidRDefault="00A8427C" w:rsidP="00A8427C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8427C">
        <w:rPr>
          <w:rFonts w:ascii="Arial" w:eastAsia="Times New Roman" w:hAnsi="Arial" w:cs="Arial"/>
          <w:color w:val="000000"/>
          <w:sz w:val="24"/>
          <w:szCs w:val="24"/>
        </w:rPr>
        <w:t>*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8427C">
        <w:rPr>
          <w:rFonts w:ascii="Arial" w:eastAsia="Times New Roman" w:hAnsi="Arial" w:cs="Arial"/>
          <w:color w:val="000000"/>
          <w:sz w:val="24"/>
          <w:szCs w:val="24"/>
        </w:rPr>
        <w:t xml:space="preserve">Note that </w:t>
      </w:r>
      <w:proofErr w:type="spellStart"/>
      <w:r w:rsidRPr="00A8427C">
        <w:rPr>
          <w:rFonts w:ascii="Arial" w:eastAsia="Times New Roman" w:hAnsi="Arial" w:cs="Arial"/>
          <w:color w:val="000000"/>
          <w:sz w:val="24"/>
          <w:szCs w:val="24"/>
        </w:rPr>
        <w:t>Sogebank</w:t>
      </w:r>
      <w:proofErr w:type="spellEnd"/>
      <w:r w:rsidRPr="00A8427C">
        <w:rPr>
          <w:rFonts w:ascii="Arial" w:eastAsia="Times New Roman" w:hAnsi="Arial" w:cs="Arial"/>
          <w:color w:val="000000"/>
          <w:sz w:val="24"/>
          <w:szCs w:val="24"/>
        </w:rPr>
        <w:t xml:space="preserve"> may be listed as</w:t>
      </w:r>
      <w:r w:rsidRPr="00A8427C">
        <w:t xml:space="preserve"> </w:t>
      </w:r>
      <w:proofErr w:type="spellStart"/>
      <w:r w:rsidRPr="00A8427C">
        <w:rPr>
          <w:rFonts w:ascii="Arial" w:eastAsia="Times New Roman" w:hAnsi="Arial" w:cs="Arial"/>
          <w:color w:val="000000"/>
          <w:sz w:val="24"/>
          <w:szCs w:val="24"/>
        </w:rPr>
        <w:t>Société</w:t>
      </w:r>
      <w:proofErr w:type="spellEnd"/>
      <w:r w:rsidRPr="00A8427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8427C">
        <w:rPr>
          <w:rFonts w:ascii="Arial" w:eastAsia="Times New Roman" w:hAnsi="Arial" w:cs="Arial"/>
          <w:color w:val="000000"/>
          <w:sz w:val="24"/>
          <w:szCs w:val="24"/>
        </w:rPr>
        <w:t>Générale</w:t>
      </w:r>
      <w:proofErr w:type="spellEnd"/>
      <w:r w:rsidRPr="00A8427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8427C">
        <w:rPr>
          <w:rFonts w:ascii="Arial" w:eastAsia="Times New Roman" w:hAnsi="Arial" w:cs="Arial"/>
          <w:color w:val="000000"/>
          <w:sz w:val="24"/>
          <w:szCs w:val="24"/>
        </w:rPr>
        <w:t>Haïtienne</w:t>
      </w:r>
      <w:proofErr w:type="spellEnd"/>
      <w:r w:rsidRPr="00A8427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A8427C">
        <w:rPr>
          <w:rFonts w:ascii="Arial" w:eastAsia="Times New Roman" w:hAnsi="Arial" w:cs="Arial"/>
          <w:color w:val="000000"/>
          <w:sz w:val="24"/>
          <w:szCs w:val="24"/>
        </w:rPr>
        <w:t>Banque</w:t>
      </w:r>
      <w:proofErr w:type="spellEnd"/>
      <w:r w:rsidRPr="00A8427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FA7952" w:rsidRDefault="00FA7952" w:rsidP="00A8427C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FA7952" w:rsidRPr="00A8427C" w:rsidRDefault="00FA7952" w:rsidP="00A8427C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** Intermediary Banks are only needed when a financial institution does not send foreign wires on its own.</w:t>
      </w:r>
    </w:p>
    <w:p w:rsidR="00A8427C" w:rsidRDefault="00A8427C" w:rsidP="00802632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E252A" w:rsidRPr="00802632" w:rsidRDefault="00000B01" w:rsidP="00802632">
      <w:pPr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When funds are sent by any method, please observe the following protocols:</w:t>
      </w:r>
    </w:p>
    <w:p w:rsidR="00000B01" w:rsidRDefault="00000B01" w:rsidP="009F3BCD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000B01" w:rsidRDefault="00FA7952" w:rsidP="00B85065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Very important:  </w:t>
      </w:r>
      <w:r w:rsidR="00000B01" w:rsidRPr="00B85065">
        <w:rPr>
          <w:rFonts w:ascii="Arial" w:eastAsia="Times New Roman" w:hAnsi="Arial" w:cs="Arial"/>
          <w:color w:val="000000"/>
          <w:sz w:val="24"/>
          <w:szCs w:val="24"/>
        </w:rPr>
        <w:t>The U.S. partner will notify</w:t>
      </w:r>
      <w:r w:rsidR="007B46A3">
        <w:rPr>
          <w:rFonts w:ascii="Arial" w:eastAsia="Times New Roman" w:hAnsi="Arial" w:cs="Arial"/>
          <w:color w:val="000000"/>
          <w:sz w:val="24"/>
          <w:szCs w:val="24"/>
        </w:rPr>
        <w:t xml:space="preserve"> via one e-mail message</w:t>
      </w:r>
      <w:r w:rsidR="00000B01" w:rsidRPr="00B85065">
        <w:rPr>
          <w:rFonts w:ascii="Arial" w:eastAsia="Times New Roman" w:hAnsi="Arial" w:cs="Arial"/>
          <w:color w:val="000000"/>
          <w:sz w:val="24"/>
          <w:szCs w:val="24"/>
        </w:rPr>
        <w:t xml:space="preserve"> all involved persons that funds are being sent.  Parties who are to be notified are:</w:t>
      </w:r>
    </w:p>
    <w:p w:rsidR="00B85065" w:rsidRPr="00B85065" w:rsidRDefault="00B85065" w:rsidP="00B85065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000B01" w:rsidRPr="001905A7" w:rsidRDefault="00000B01" w:rsidP="00B85065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1905A7">
        <w:rPr>
          <w:rFonts w:ascii="Arial" w:eastAsia="Times New Roman" w:hAnsi="Arial" w:cs="Arial"/>
          <w:color w:val="000000"/>
          <w:sz w:val="24"/>
          <w:szCs w:val="24"/>
        </w:rPr>
        <w:t>The partner priest</w:t>
      </w:r>
    </w:p>
    <w:p w:rsidR="00355DBF" w:rsidRPr="001905A7" w:rsidRDefault="00355DBF" w:rsidP="00B85065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905A7">
        <w:rPr>
          <w:rFonts w:ascii="Arial" w:eastAsia="Times New Roman" w:hAnsi="Arial" w:cs="Arial"/>
          <w:color w:val="000000"/>
          <w:sz w:val="24"/>
          <w:szCs w:val="24"/>
        </w:rPr>
        <w:t>Kesner</w:t>
      </w:r>
      <w:proofErr w:type="spellEnd"/>
      <w:r w:rsidRPr="001905A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905A7">
        <w:rPr>
          <w:rFonts w:ascii="Arial" w:eastAsia="Times New Roman" w:hAnsi="Arial" w:cs="Arial"/>
          <w:color w:val="000000"/>
          <w:sz w:val="24"/>
          <w:szCs w:val="24"/>
        </w:rPr>
        <w:t>Gracia</w:t>
      </w:r>
      <w:proofErr w:type="spellEnd"/>
      <w:r w:rsidRPr="001905A7">
        <w:rPr>
          <w:rFonts w:ascii="Arial" w:eastAsia="Times New Roman" w:hAnsi="Arial" w:cs="Arial"/>
          <w:color w:val="000000"/>
          <w:sz w:val="24"/>
          <w:szCs w:val="24"/>
        </w:rPr>
        <w:t xml:space="preserve">, Haiti Partnership Coordinator  </w:t>
      </w:r>
      <w:hyperlink r:id="rId5" w:history="1">
        <w:r w:rsidRPr="001905A7">
          <w:rPr>
            <w:rStyle w:val="Hyperlink"/>
            <w:rFonts w:ascii="Arial" w:eastAsia="Times New Roman" w:hAnsi="Arial" w:cs="Arial"/>
            <w:sz w:val="24"/>
            <w:szCs w:val="24"/>
          </w:rPr>
          <w:t>kgracia12@yahoo.fr</w:t>
        </w:r>
      </w:hyperlink>
      <w:r w:rsidRPr="001905A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83DDB" w:rsidRPr="001905A7" w:rsidRDefault="004D1663" w:rsidP="00B85065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Samuel Saint Pierre</w:t>
      </w:r>
      <w:r w:rsidR="00383DDB" w:rsidRPr="001905A7">
        <w:rPr>
          <w:rFonts w:ascii="Arial" w:eastAsia="Times New Roman" w:hAnsi="Arial" w:cs="Arial"/>
          <w:color w:val="000000"/>
          <w:sz w:val="24"/>
          <w:szCs w:val="24"/>
        </w:rPr>
        <w:t xml:space="preserve">, President, Standing </w:t>
      </w:r>
      <w:proofErr w:type="gramStart"/>
      <w:r w:rsidR="00383DDB" w:rsidRPr="001905A7">
        <w:rPr>
          <w:rFonts w:ascii="Arial" w:eastAsia="Times New Roman" w:hAnsi="Arial" w:cs="Arial"/>
          <w:color w:val="000000"/>
          <w:sz w:val="24"/>
          <w:szCs w:val="24"/>
        </w:rPr>
        <w:t xml:space="preserve">Committee  </w:t>
      </w:r>
      <w:r>
        <w:rPr>
          <w:rStyle w:val="Hyperlink"/>
          <w:rFonts w:ascii="Arial" w:eastAsia="Times New Roman" w:hAnsi="Arial" w:cs="Arial"/>
          <w:sz w:val="24"/>
          <w:szCs w:val="24"/>
        </w:rPr>
        <w:t>samuelsaintpierre@gmail.com</w:t>
      </w:r>
      <w:bookmarkStart w:id="0" w:name="_GoBack"/>
      <w:bookmarkEnd w:id="0"/>
      <w:proofErr w:type="gramEnd"/>
    </w:p>
    <w:p w:rsidR="00383DDB" w:rsidRPr="00D62363" w:rsidRDefault="00D62363" w:rsidP="00D62363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Yonel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Pierre</w:t>
      </w:r>
      <w:r w:rsidR="00355DBF" w:rsidRPr="001905A7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4514C5" w:rsidRPr="001905A7">
        <w:rPr>
          <w:rFonts w:ascii="Arial" w:eastAsia="Times New Roman" w:hAnsi="Arial" w:cs="Arial"/>
          <w:color w:val="000000"/>
          <w:sz w:val="24"/>
          <w:szCs w:val="24"/>
        </w:rPr>
        <w:t xml:space="preserve">Exec. Sec., </w:t>
      </w:r>
      <w:r w:rsidR="001C16A0">
        <w:rPr>
          <w:rFonts w:ascii="Arial" w:eastAsia="Times New Roman" w:hAnsi="Arial" w:cs="Arial"/>
          <w:color w:val="000000"/>
          <w:sz w:val="24"/>
          <w:szCs w:val="24"/>
        </w:rPr>
        <w:t>Diocese of Haiti</w:t>
      </w:r>
      <w:r w:rsidR="00383DDB" w:rsidRPr="001905A7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="004514C5" w:rsidRPr="001905A7">
        <w:rPr>
          <w:rStyle w:val="c4z29wjxl"/>
          <w:rFonts w:ascii="Arial" w:hAnsi="Arial" w:cs="Arial"/>
          <w:sz w:val="24"/>
          <w:szCs w:val="24"/>
        </w:rPr>
        <w:t xml:space="preserve"> </w:t>
      </w:r>
      <w:hyperlink r:id="rId6" w:history="1">
        <w:r w:rsidRPr="007623EB">
          <w:rPr>
            <w:rStyle w:val="Hyperlink"/>
            <w:rFonts w:ascii="Arial" w:eastAsia="Times New Roman" w:hAnsi="Arial" w:cs="Arial"/>
            <w:sz w:val="24"/>
            <w:szCs w:val="24"/>
          </w:rPr>
          <w:t>yonelpierre084@gmail.com</w:t>
        </w:r>
      </w:hyperlink>
      <w:r>
        <w:rPr>
          <w:rStyle w:val="c4z29wjxl"/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85065" w:rsidRPr="001905A7" w:rsidRDefault="00784EB8" w:rsidP="00D32855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1905A7">
        <w:rPr>
          <w:rFonts w:ascii="Arial" w:eastAsia="Times New Roman" w:hAnsi="Arial" w:cs="Arial"/>
          <w:color w:val="000000"/>
          <w:sz w:val="24"/>
          <w:szCs w:val="24"/>
        </w:rPr>
        <w:t xml:space="preserve">If mailing a check, </w:t>
      </w:r>
      <w:proofErr w:type="spellStart"/>
      <w:r w:rsidR="00802632" w:rsidRPr="001905A7">
        <w:rPr>
          <w:rFonts w:ascii="Arial" w:eastAsia="Times New Roman" w:hAnsi="Arial" w:cs="Arial"/>
          <w:color w:val="000000"/>
          <w:sz w:val="24"/>
          <w:szCs w:val="24"/>
        </w:rPr>
        <w:t>Kesner</w:t>
      </w:r>
      <w:proofErr w:type="spellEnd"/>
      <w:r w:rsidR="00802632" w:rsidRPr="001905A7">
        <w:rPr>
          <w:rFonts w:ascii="Arial" w:eastAsia="Times New Roman" w:hAnsi="Arial" w:cs="Arial"/>
          <w:color w:val="000000"/>
          <w:sz w:val="24"/>
          <w:szCs w:val="24"/>
        </w:rPr>
        <w:t xml:space="preserve"> Ajax, Haiti Partnership C</w:t>
      </w:r>
      <w:r w:rsidR="00000B01" w:rsidRPr="001905A7">
        <w:rPr>
          <w:rFonts w:ascii="Arial" w:eastAsia="Times New Roman" w:hAnsi="Arial" w:cs="Arial"/>
          <w:color w:val="000000"/>
          <w:sz w:val="24"/>
          <w:szCs w:val="24"/>
        </w:rPr>
        <w:t xml:space="preserve">oordinator </w:t>
      </w:r>
      <w:r w:rsidRPr="001905A7">
        <w:rPr>
          <w:rFonts w:ascii="Arial" w:eastAsia="Times New Roman" w:hAnsi="Arial" w:cs="Arial"/>
          <w:color w:val="000000"/>
          <w:sz w:val="24"/>
          <w:szCs w:val="24"/>
        </w:rPr>
        <w:t>(retired)</w:t>
      </w:r>
      <w:r w:rsidR="00000B01" w:rsidRPr="001905A7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hyperlink r:id="rId7" w:history="1">
        <w:r w:rsidR="00B85065" w:rsidRPr="001905A7">
          <w:rPr>
            <w:rStyle w:val="Hyperlink"/>
            <w:rFonts w:ascii="Arial" w:eastAsia="Times New Roman" w:hAnsi="Arial" w:cs="Arial"/>
            <w:sz w:val="24"/>
            <w:szCs w:val="24"/>
          </w:rPr>
          <w:t>kesnerajax@yahoo.com</w:t>
        </w:r>
      </w:hyperlink>
      <w:r w:rsidR="00B85065" w:rsidRPr="001905A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383DDB" w:rsidRPr="001905A7" w:rsidRDefault="00383DDB" w:rsidP="00D32855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1905A7">
        <w:rPr>
          <w:rFonts w:ascii="Arial" w:eastAsia="Times New Roman" w:hAnsi="Arial" w:cs="Arial"/>
          <w:color w:val="000000"/>
          <w:sz w:val="24"/>
          <w:szCs w:val="24"/>
        </w:rPr>
        <w:t xml:space="preserve">Charles Robertson, Canon to the Presiding </w:t>
      </w:r>
      <w:r w:rsidR="001905A7" w:rsidRPr="001905A7">
        <w:rPr>
          <w:rFonts w:ascii="Arial" w:eastAsia="Times New Roman" w:hAnsi="Arial" w:cs="Arial"/>
          <w:color w:val="000000"/>
          <w:sz w:val="24"/>
          <w:szCs w:val="24"/>
        </w:rPr>
        <w:t xml:space="preserve">Bishop  </w:t>
      </w:r>
      <w:hyperlink r:id="rId8" w:history="1">
        <w:r w:rsidR="001905A7" w:rsidRPr="001905A7">
          <w:rPr>
            <w:rStyle w:val="Hyperlink"/>
            <w:rFonts w:ascii="Arial" w:eastAsia="Times New Roman" w:hAnsi="Arial" w:cs="Arial"/>
            <w:sz w:val="24"/>
            <w:szCs w:val="24"/>
          </w:rPr>
          <w:t>crobertson@episcopalchurch.org</w:t>
        </w:r>
      </w:hyperlink>
      <w:r w:rsidR="001905A7" w:rsidRPr="001905A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802632" w:rsidRPr="001905A7" w:rsidRDefault="0035010B" w:rsidP="002A61D7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1905A7">
        <w:rPr>
          <w:rFonts w:ascii="Arial" w:eastAsia="Times New Roman" w:hAnsi="Arial" w:cs="Arial"/>
          <w:color w:val="000000"/>
          <w:sz w:val="24"/>
          <w:szCs w:val="24"/>
        </w:rPr>
        <w:t xml:space="preserve">Serena Beeks, US Partnership Coordinator   </w:t>
      </w:r>
      <w:hyperlink r:id="rId9" w:history="1">
        <w:r w:rsidRPr="001905A7">
          <w:rPr>
            <w:rStyle w:val="Hyperlink"/>
            <w:rFonts w:ascii="Arial" w:eastAsia="Times New Roman" w:hAnsi="Arial" w:cs="Arial"/>
            <w:sz w:val="24"/>
            <w:szCs w:val="24"/>
          </w:rPr>
          <w:t>serenabeeks@cs.com</w:t>
        </w:r>
      </w:hyperlink>
      <w:r w:rsidRPr="001905A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84EB8" w:rsidRPr="001905A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B85065" w:rsidRPr="001905A7" w:rsidRDefault="00B85065" w:rsidP="00B85065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1905A7">
        <w:rPr>
          <w:rFonts w:ascii="Arial" w:eastAsia="Times New Roman" w:hAnsi="Arial" w:cs="Arial"/>
          <w:color w:val="000000"/>
          <w:sz w:val="24"/>
          <w:szCs w:val="24"/>
        </w:rPr>
        <w:t>Any other interested parties</w:t>
      </w:r>
      <w:r w:rsidR="0035010B" w:rsidRPr="001905A7">
        <w:rPr>
          <w:rFonts w:ascii="Arial" w:eastAsia="Times New Roman" w:hAnsi="Arial" w:cs="Arial"/>
          <w:color w:val="000000"/>
          <w:sz w:val="24"/>
          <w:szCs w:val="24"/>
        </w:rPr>
        <w:t xml:space="preserve"> including lay leaders, </w:t>
      </w:r>
      <w:r w:rsidR="001C16A0">
        <w:rPr>
          <w:rFonts w:ascii="Arial" w:eastAsia="Times New Roman" w:hAnsi="Arial" w:cs="Arial"/>
          <w:color w:val="000000"/>
          <w:sz w:val="24"/>
          <w:szCs w:val="24"/>
        </w:rPr>
        <w:t xml:space="preserve">school </w:t>
      </w:r>
      <w:r w:rsidR="0035010B" w:rsidRPr="001905A7">
        <w:rPr>
          <w:rFonts w:ascii="Arial" w:eastAsia="Times New Roman" w:hAnsi="Arial" w:cs="Arial"/>
          <w:color w:val="000000"/>
          <w:sz w:val="24"/>
          <w:szCs w:val="24"/>
        </w:rPr>
        <w:t>principals, members of your Haiti committee</w:t>
      </w:r>
    </w:p>
    <w:p w:rsidR="00B85065" w:rsidRDefault="00B85065" w:rsidP="00B85065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B85065" w:rsidRDefault="00B85065" w:rsidP="00B85065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Please </w:t>
      </w:r>
      <w:r w:rsidR="001C16A0" w:rsidRPr="00BB02C5">
        <w:rPr>
          <w:rFonts w:ascii="Arial" w:eastAsia="Times New Roman" w:hAnsi="Arial" w:cs="Arial"/>
          <w:b/>
          <w:color w:val="000000"/>
          <w:sz w:val="24"/>
          <w:szCs w:val="24"/>
        </w:rPr>
        <w:t>always</w:t>
      </w:r>
      <w:r w:rsidR="001C16A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include the following information:</w:t>
      </w:r>
    </w:p>
    <w:p w:rsidR="00B85065" w:rsidRDefault="00B85065" w:rsidP="00B85065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620339" w:rsidRPr="00620339" w:rsidRDefault="00B85065" w:rsidP="0062033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The amount being sent</w:t>
      </w:r>
      <w:r w:rsidR="006B209D">
        <w:rPr>
          <w:rFonts w:ascii="Arial" w:eastAsia="Times New Roman" w:hAnsi="Arial" w:cs="Arial"/>
          <w:color w:val="000000"/>
          <w:sz w:val="24"/>
          <w:szCs w:val="24"/>
        </w:rPr>
        <w:t xml:space="preserve"> (include the diocesan 10% in the total)</w:t>
      </w:r>
    </w:p>
    <w:p w:rsidR="00B85065" w:rsidRDefault="00B4114C" w:rsidP="00B85065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For what church/school and </w:t>
      </w:r>
      <w:r w:rsidR="004514C5">
        <w:rPr>
          <w:rFonts w:ascii="Arial" w:eastAsia="Times New Roman" w:hAnsi="Arial" w:cs="Arial"/>
          <w:color w:val="000000"/>
          <w:sz w:val="24"/>
          <w:szCs w:val="24"/>
        </w:rPr>
        <w:t>town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or location</w:t>
      </w:r>
      <w:r w:rsidR="004514C5">
        <w:rPr>
          <w:rFonts w:ascii="Arial" w:eastAsia="Times New Roman" w:hAnsi="Arial" w:cs="Arial"/>
          <w:color w:val="000000"/>
          <w:sz w:val="24"/>
          <w:szCs w:val="24"/>
        </w:rPr>
        <w:t xml:space="preserve"> and </w:t>
      </w:r>
      <w:r w:rsidR="00B85065">
        <w:rPr>
          <w:rFonts w:ascii="Arial" w:eastAsia="Times New Roman" w:hAnsi="Arial" w:cs="Arial"/>
          <w:color w:val="000000"/>
          <w:sz w:val="24"/>
          <w:szCs w:val="24"/>
        </w:rPr>
        <w:t>partner priest they are intended</w:t>
      </w:r>
      <w:r w:rsidR="006B209D">
        <w:rPr>
          <w:rFonts w:ascii="Arial" w:eastAsia="Times New Roman" w:hAnsi="Arial" w:cs="Arial"/>
          <w:color w:val="000000"/>
          <w:sz w:val="24"/>
          <w:szCs w:val="24"/>
        </w:rPr>
        <w:t xml:space="preserve"> (please remember that </w:t>
      </w:r>
      <w:r w:rsidR="00383DDB">
        <w:rPr>
          <w:rFonts w:ascii="Arial" w:eastAsia="Times New Roman" w:hAnsi="Arial" w:cs="Arial"/>
          <w:color w:val="000000"/>
          <w:sz w:val="24"/>
          <w:szCs w:val="24"/>
        </w:rPr>
        <w:t xml:space="preserve">with more than 250 churches in the Diocese of Haiti </w:t>
      </w:r>
      <w:r w:rsidR="006B209D">
        <w:rPr>
          <w:rFonts w:ascii="Arial" w:eastAsia="Times New Roman" w:hAnsi="Arial" w:cs="Arial"/>
          <w:color w:val="000000"/>
          <w:sz w:val="24"/>
          <w:szCs w:val="24"/>
        </w:rPr>
        <w:t>ther</w:t>
      </w:r>
      <w:r w:rsidR="00383DDB">
        <w:rPr>
          <w:rFonts w:ascii="Arial" w:eastAsia="Times New Roman" w:hAnsi="Arial" w:cs="Arial"/>
          <w:color w:val="000000"/>
          <w:sz w:val="24"/>
          <w:szCs w:val="24"/>
        </w:rPr>
        <w:t>e are many named for the same saint!</w:t>
      </w:r>
      <w:r w:rsidR="006B209D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B85065" w:rsidRDefault="00B85065" w:rsidP="00B85065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The intended purpose of the funds (construction, school lunches, etc.)</w:t>
      </w:r>
    </w:p>
    <w:p w:rsidR="00B85065" w:rsidRPr="00B85065" w:rsidRDefault="00B85065" w:rsidP="00B85065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Whether the funds are being mailed, hand-carried, or wired</w:t>
      </w:r>
      <w:r w:rsidR="00620339">
        <w:rPr>
          <w:rFonts w:ascii="Arial" w:eastAsia="Times New Roman" w:hAnsi="Arial" w:cs="Arial"/>
          <w:color w:val="000000"/>
          <w:sz w:val="24"/>
          <w:szCs w:val="24"/>
        </w:rPr>
        <w:t xml:space="preserve"> (include wire ID # and any other identifying information</w:t>
      </w:r>
      <w:r w:rsidR="00383DDB">
        <w:rPr>
          <w:rFonts w:ascii="Arial" w:eastAsia="Times New Roman" w:hAnsi="Arial" w:cs="Arial"/>
          <w:color w:val="000000"/>
          <w:sz w:val="24"/>
          <w:szCs w:val="24"/>
        </w:rPr>
        <w:t xml:space="preserve"> – a copy of the wire receipt from your bank can be forwarded.</w:t>
      </w:r>
      <w:r w:rsidR="00620339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B85065" w:rsidRDefault="00B85065" w:rsidP="009F3BCD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B85065" w:rsidRDefault="00B85065" w:rsidP="009F3BC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All parties save original e-mail.</w:t>
      </w:r>
    </w:p>
    <w:p w:rsidR="00B85065" w:rsidRDefault="00B85065" w:rsidP="009F3BCD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6B209D" w:rsidRDefault="00B85065" w:rsidP="009F3BC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When check/wire transfer arrives, whoever handles it uses “reply all” to notify everyone that </w:t>
      </w:r>
      <w:r w:rsidR="006B209D">
        <w:rPr>
          <w:rFonts w:ascii="Arial" w:eastAsia="Times New Roman" w:hAnsi="Arial" w:cs="Arial"/>
          <w:color w:val="000000"/>
          <w:sz w:val="24"/>
          <w:szCs w:val="24"/>
        </w:rPr>
        <w:t>it has arrived.</w:t>
      </w:r>
    </w:p>
    <w:p w:rsidR="006B209D" w:rsidRDefault="006B209D" w:rsidP="009F3BCD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6B209D" w:rsidRDefault="006B209D" w:rsidP="009F3BC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When funds are available for partner priest, the diocesan accountant </w:t>
      </w:r>
      <w:r w:rsidR="00383DDB">
        <w:rPr>
          <w:rFonts w:ascii="Arial" w:eastAsia="Times New Roman" w:hAnsi="Arial" w:cs="Arial"/>
          <w:color w:val="000000"/>
          <w:sz w:val="24"/>
          <w:szCs w:val="24"/>
        </w:rPr>
        <w:t xml:space="preserve">or representative </w:t>
      </w:r>
      <w:r>
        <w:rPr>
          <w:rFonts w:ascii="Arial" w:eastAsia="Times New Roman" w:hAnsi="Arial" w:cs="Arial"/>
          <w:color w:val="000000"/>
          <w:sz w:val="24"/>
          <w:szCs w:val="24"/>
        </w:rPr>
        <w:t>uses “reply all” to notify everyone that the bank has completed the process, and to remind everyone that 10% will be deducted by the diocese to cover banking costs,</w:t>
      </w:r>
      <w:r w:rsidR="001C16A0">
        <w:rPr>
          <w:rFonts w:ascii="Arial" w:eastAsia="Times New Roman" w:hAnsi="Arial" w:cs="Arial"/>
          <w:color w:val="000000"/>
          <w:sz w:val="24"/>
          <w:szCs w:val="24"/>
        </w:rPr>
        <w:t xml:space="preserve"> churches/schools with no partners,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etc.</w:t>
      </w:r>
    </w:p>
    <w:p w:rsidR="006B209D" w:rsidRDefault="006B209D" w:rsidP="009F3BCD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9F3BCD" w:rsidRPr="009F3BCD" w:rsidRDefault="006B209D" w:rsidP="009F3BC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When priest receives funds, he/she uses “reply all” to say that the funds are in hand and explain how they will be used for the intended purpose.</w:t>
      </w:r>
    </w:p>
    <w:p w:rsidR="009F3BCD" w:rsidRDefault="006B209D" w:rsidP="009F3BC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="009F3BCD" w:rsidRPr="009F3BCD">
        <w:rPr>
          <w:rFonts w:ascii="Arial" w:eastAsia="Times New Roman" w:hAnsi="Arial" w:cs="Arial"/>
          <w:color w:val="000000"/>
          <w:sz w:val="24"/>
          <w:szCs w:val="24"/>
        </w:rPr>
        <w:t>If there is an emergency and the priest needs to use the funds for a different purpose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at the partner school </w:t>
      </w:r>
      <w:r w:rsidR="009F3BCD" w:rsidRPr="009F3BCD">
        <w:rPr>
          <w:rFonts w:ascii="Arial" w:eastAsia="Times New Roman" w:hAnsi="Arial" w:cs="Arial"/>
          <w:color w:val="000000"/>
          <w:sz w:val="24"/>
          <w:szCs w:val="24"/>
        </w:rPr>
        <w:t xml:space="preserve">(example -- the roof blows off and a new one must be secured) the priest must write to the donors first explaining the situation and asking to use the funds for a purpose other than the purpose for which they </w:t>
      </w:r>
      <w:r>
        <w:rPr>
          <w:rFonts w:ascii="Arial" w:eastAsia="Times New Roman" w:hAnsi="Arial" w:cs="Arial"/>
          <w:color w:val="000000"/>
          <w:sz w:val="24"/>
          <w:szCs w:val="24"/>
        </w:rPr>
        <w:t>are donated.</w:t>
      </w:r>
    </w:p>
    <w:p w:rsidR="007F4475" w:rsidRDefault="007F4475">
      <w:pPr>
        <w:rPr>
          <w:sz w:val="24"/>
          <w:szCs w:val="24"/>
        </w:rPr>
      </w:pPr>
    </w:p>
    <w:p w:rsidR="00BB78A1" w:rsidRDefault="00BB78A1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BB78A1" w:rsidRPr="009F3BCD" w:rsidRDefault="00BB78A1" w:rsidP="00BB78A1">
      <w:pPr>
        <w:rPr>
          <w:sz w:val="24"/>
          <w:szCs w:val="24"/>
        </w:rPr>
      </w:pPr>
    </w:p>
    <w:sectPr w:rsidR="00BB78A1" w:rsidRPr="009F3BCD" w:rsidSect="00000B0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B53E2"/>
    <w:multiLevelType w:val="hybridMultilevel"/>
    <w:tmpl w:val="7C6CAA66"/>
    <w:lvl w:ilvl="0" w:tplc="48147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EE4306"/>
    <w:multiLevelType w:val="hybridMultilevel"/>
    <w:tmpl w:val="1BE43FA0"/>
    <w:lvl w:ilvl="0" w:tplc="5F7218D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21885"/>
    <w:multiLevelType w:val="hybridMultilevel"/>
    <w:tmpl w:val="8F88ECC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20382"/>
    <w:multiLevelType w:val="hybridMultilevel"/>
    <w:tmpl w:val="C95EC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5459F"/>
    <w:multiLevelType w:val="hybridMultilevel"/>
    <w:tmpl w:val="F37EB242"/>
    <w:lvl w:ilvl="0" w:tplc="8A382E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E8E2628"/>
    <w:multiLevelType w:val="hybridMultilevel"/>
    <w:tmpl w:val="81AAE33A"/>
    <w:lvl w:ilvl="0" w:tplc="4EC2F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CC150E"/>
    <w:multiLevelType w:val="hybridMultilevel"/>
    <w:tmpl w:val="3DFA14B2"/>
    <w:lvl w:ilvl="0" w:tplc="563A5B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BCD"/>
    <w:rsid w:val="00000B01"/>
    <w:rsid w:val="0003688A"/>
    <w:rsid w:val="000F6EAB"/>
    <w:rsid w:val="001905A7"/>
    <w:rsid w:val="001C16A0"/>
    <w:rsid w:val="001C4D36"/>
    <w:rsid w:val="002A61D7"/>
    <w:rsid w:val="002B1C1C"/>
    <w:rsid w:val="00322993"/>
    <w:rsid w:val="0035010B"/>
    <w:rsid w:val="00355DBF"/>
    <w:rsid w:val="00383DDB"/>
    <w:rsid w:val="003D0C19"/>
    <w:rsid w:val="003E2E0D"/>
    <w:rsid w:val="004514C5"/>
    <w:rsid w:val="0048263A"/>
    <w:rsid w:val="00494194"/>
    <w:rsid w:val="004D1663"/>
    <w:rsid w:val="00604E9C"/>
    <w:rsid w:val="00620339"/>
    <w:rsid w:val="006B209D"/>
    <w:rsid w:val="006C288D"/>
    <w:rsid w:val="00784EB8"/>
    <w:rsid w:val="007B46A3"/>
    <w:rsid w:val="007F4475"/>
    <w:rsid w:val="00802632"/>
    <w:rsid w:val="008609F9"/>
    <w:rsid w:val="00894759"/>
    <w:rsid w:val="009F3BCD"/>
    <w:rsid w:val="00A8427C"/>
    <w:rsid w:val="00AE252A"/>
    <w:rsid w:val="00B2249C"/>
    <w:rsid w:val="00B4114C"/>
    <w:rsid w:val="00B85065"/>
    <w:rsid w:val="00B97215"/>
    <w:rsid w:val="00BB02C5"/>
    <w:rsid w:val="00BB78A1"/>
    <w:rsid w:val="00D32855"/>
    <w:rsid w:val="00D62363"/>
    <w:rsid w:val="00FA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3A38C"/>
  <w15:docId w15:val="{B7011213-2E53-4620-8D9E-E2209ED9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B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5065"/>
    <w:rPr>
      <w:color w:val="0000FF" w:themeColor="hyperlink"/>
      <w:u w:val="single"/>
    </w:rPr>
  </w:style>
  <w:style w:type="character" w:customStyle="1" w:styleId="c4z29wjxl">
    <w:name w:val="c4_z29wjxl"/>
    <w:basedOn w:val="DefaultParagraphFont"/>
    <w:rsid w:val="004514C5"/>
  </w:style>
  <w:style w:type="paragraph" w:styleId="BalloonText">
    <w:name w:val="Balloon Text"/>
    <w:basedOn w:val="Normal"/>
    <w:link w:val="BalloonTextChar"/>
    <w:uiPriority w:val="99"/>
    <w:semiHidden/>
    <w:unhideWhenUsed/>
    <w:rsid w:val="00B972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2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obertson@episcopalchurch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snerajax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nelpierre084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gracia12@yahoo.f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renabeeks@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Beeks</dc:creator>
  <cp:lastModifiedBy>Serena Beeks</cp:lastModifiedBy>
  <cp:revision>29</cp:revision>
  <cp:lastPrinted>2025-08-11T18:07:00Z</cp:lastPrinted>
  <dcterms:created xsi:type="dcterms:W3CDTF">2017-10-05T00:24:00Z</dcterms:created>
  <dcterms:modified xsi:type="dcterms:W3CDTF">2025-09-24T00:00:00Z</dcterms:modified>
</cp:coreProperties>
</file>